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2590F" w14:textId="62D5F764" w:rsidR="005604D6" w:rsidRDefault="005B3B85">
      <w:r>
        <w:rPr>
          <w:noProof/>
        </w:rPr>
        <w:drawing>
          <wp:anchor distT="0" distB="0" distL="114300" distR="114300" simplePos="0" relativeHeight="251659264" behindDoc="0" locked="0" layoutInCell="1" allowOverlap="1" wp14:anchorId="7A6190E8" wp14:editId="53E11E20">
            <wp:simplePos x="0" y="0"/>
            <wp:positionH relativeFrom="column">
              <wp:posOffset>5791200</wp:posOffset>
            </wp:positionH>
            <wp:positionV relativeFrom="paragraph">
              <wp:posOffset>44450</wp:posOffset>
            </wp:positionV>
            <wp:extent cx="710565" cy="645160"/>
            <wp:effectExtent l="0" t="0" r="635" b="2540"/>
            <wp:wrapTight wrapText="bothSides">
              <wp:wrapPolygon edited="0">
                <wp:start x="0" y="0"/>
                <wp:lineTo x="0" y="21260"/>
                <wp:lineTo x="21233" y="21260"/>
                <wp:lineTo x="21233" y="0"/>
                <wp:lineTo x="0" y="0"/>
              </wp:wrapPolygon>
            </wp:wrapTight>
            <wp:docPr id="2" name="Picture 2" descr="A picture containing text, clip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65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tab/>
      </w:r>
      <w:r>
        <w:tab/>
      </w:r>
    </w:p>
    <w:p w14:paraId="527D663F" w14:textId="2FC8647E" w:rsidR="005B3B85" w:rsidRDefault="005B3B85"/>
    <w:p w14:paraId="7B17D627" w14:textId="77777777" w:rsidR="005B3B85" w:rsidRDefault="005B3B85"/>
    <w:p w14:paraId="22C76E25" w14:textId="77777777" w:rsidR="005B3B85" w:rsidRDefault="005B3B85"/>
    <w:p w14:paraId="557488D3" w14:textId="77777777" w:rsidR="005B3B85" w:rsidRPr="005B3B85" w:rsidRDefault="005B3B85">
      <w:pPr>
        <w:rPr>
          <w:sz w:val="36"/>
          <w:szCs w:val="36"/>
        </w:rPr>
      </w:pPr>
      <w:r w:rsidRPr="005B3B85">
        <w:rPr>
          <w:sz w:val="36"/>
          <w:szCs w:val="36"/>
        </w:rPr>
        <w:t xml:space="preserve">A Brief summary of Safeguarding and Child Protection </w:t>
      </w:r>
    </w:p>
    <w:p w14:paraId="2C09BE71" w14:textId="77777777" w:rsidR="005B3B85" w:rsidRDefault="005B3B85"/>
    <w:p w14:paraId="35C3F4F0" w14:textId="240BA0C2" w:rsidR="005B3B85" w:rsidRDefault="005B3B85">
      <w:r>
        <w:t>This handout is intended to provide a very brief introduction to safeguarding and child protection issues for volunteers, paid workers and trustees at Stream Walk Community garden.</w:t>
      </w:r>
      <w:r w:rsidR="008D54E8">
        <w:t xml:space="preserve">  It should be read in tandem with the Safeguarding Policies for Children and Adults at risk and is not intended to replace accredited safeguarding training.</w:t>
      </w:r>
    </w:p>
    <w:p w14:paraId="64B86DD4" w14:textId="125A596D" w:rsidR="005B3B85" w:rsidRDefault="005B3B85"/>
    <w:p w14:paraId="0676EC33" w14:textId="77777777" w:rsidR="001B0E87" w:rsidRPr="00424D7D" w:rsidRDefault="001B0E87" w:rsidP="001B0E87">
      <w:pPr>
        <w:pStyle w:val="Standard"/>
      </w:pPr>
      <w:r w:rsidRPr="00424D7D">
        <w:rPr>
          <w:rFonts w:eastAsia="Times New Roman"/>
          <w:b/>
          <w:bCs/>
          <w:color w:val="212121"/>
          <w:spacing w:val="-6"/>
          <w:lang w:eastAsia="en-GB"/>
        </w:rPr>
        <w:t>What is safeguarding?</w:t>
      </w:r>
    </w:p>
    <w:p w14:paraId="21E64198" w14:textId="0A3E4ADE" w:rsidR="001B0E87" w:rsidRPr="00424D7D" w:rsidRDefault="001B0E87" w:rsidP="001B0E87">
      <w:pPr>
        <w:pStyle w:val="Standard"/>
      </w:pPr>
      <w:r w:rsidRPr="00424D7D">
        <w:rPr>
          <w:rFonts w:eastAsia="Times New Roman"/>
          <w:color w:val="212121"/>
          <w:spacing w:val="-6"/>
          <w:lang w:eastAsia="en-GB"/>
        </w:rPr>
        <w:t xml:space="preserve">Safeguarding is the legal term for </w:t>
      </w:r>
      <w:r w:rsidRPr="00424D7D">
        <w:rPr>
          <w:rFonts w:eastAsia="Times New Roman"/>
          <w:color w:val="202122"/>
          <w:lang w:eastAsia="en-GB"/>
        </w:rPr>
        <w:t xml:space="preserve">any action we take to protect </w:t>
      </w:r>
      <w:r w:rsidRPr="00424D7D">
        <w:rPr>
          <w:rFonts w:eastAsia="Times New Roman"/>
          <w:color w:val="000000"/>
          <w:lang w:eastAsia="en-GB"/>
        </w:rPr>
        <w:t>the </w:t>
      </w:r>
      <w:hyperlink r:id="rId6" w:history="1">
        <w:r w:rsidRPr="00424D7D">
          <w:t>health</w:t>
        </w:r>
      </w:hyperlink>
      <w:r w:rsidRPr="00424D7D">
        <w:rPr>
          <w:rFonts w:eastAsia="Times New Roman"/>
          <w:color w:val="000000"/>
          <w:lang w:eastAsia="en-GB"/>
        </w:rPr>
        <w:t>, </w:t>
      </w:r>
      <w:hyperlink r:id="rId7" w:history="1">
        <w:r w:rsidRPr="00424D7D">
          <w:t>well-being</w:t>
        </w:r>
      </w:hyperlink>
      <w:r w:rsidRPr="00424D7D">
        <w:rPr>
          <w:rFonts w:eastAsia="Times New Roman"/>
          <w:color w:val="000000"/>
          <w:lang w:eastAsia="en-GB"/>
        </w:rPr>
        <w:t> and </w:t>
      </w:r>
      <w:hyperlink r:id="rId8" w:history="1">
        <w:r w:rsidRPr="00424D7D">
          <w:t>human rights</w:t>
        </w:r>
      </w:hyperlink>
      <w:r w:rsidRPr="00424D7D">
        <w:rPr>
          <w:rFonts w:eastAsia="Times New Roman"/>
          <w:color w:val="000000"/>
          <w:lang w:eastAsia="en-GB"/>
        </w:rPr>
        <w:t xml:space="preserve"> of individuals at Stream Walk.  It includes the set of practices that we collectively put in place to allow all people using the garden — </w:t>
      </w:r>
      <w:r w:rsidRPr="00424D7D">
        <w:rPr>
          <w:rFonts w:eastAsia="Times New Roman"/>
          <w:b/>
          <w:bCs/>
          <w:color w:val="000000"/>
          <w:lang w:eastAsia="en-GB"/>
        </w:rPr>
        <w:t>especially children, </w:t>
      </w:r>
      <w:hyperlink r:id="rId9" w:history="1">
        <w:r w:rsidRPr="00424D7D">
          <w:t>young people</w:t>
        </w:r>
      </w:hyperlink>
      <w:r w:rsidRPr="00424D7D">
        <w:rPr>
          <w:rFonts w:eastAsia="Times New Roman"/>
          <w:b/>
          <w:bCs/>
          <w:color w:val="000000"/>
          <w:lang w:eastAsia="en-GB"/>
        </w:rPr>
        <w:t> and </w:t>
      </w:r>
      <w:hyperlink r:id="rId10" w:history="1">
        <w:r w:rsidRPr="00424D7D">
          <w:t>adults</w:t>
        </w:r>
      </w:hyperlink>
      <w:r w:rsidRPr="00424D7D">
        <w:rPr>
          <w:rFonts w:eastAsia="Times New Roman"/>
          <w:b/>
          <w:bCs/>
          <w:color w:val="000000"/>
          <w:lang w:eastAsia="en-GB"/>
        </w:rPr>
        <w:t xml:space="preserve"> at greater risk</w:t>
      </w:r>
      <w:r w:rsidRPr="00424D7D">
        <w:rPr>
          <w:rFonts w:eastAsia="Times New Roman"/>
          <w:color w:val="202122"/>
          <w:lang w:eastAsia="en-GB"/>
        </w:rPr>
        <w:t> — to live free from abuse, harm and neglect.</w:t>
      </w:r>
    </w:p>
    <w:p w14:paraId="196F2FE7" w14:textId="77777777" w:rsidR="001B0E87" w:rsidRPr="00424D7D" w:rsidRDefault="001B0E87" w:rsidP="001B0E87">
      <w:pPr>
        <w:pStyle w:val="Standard"/>
        <w:jc w:val="center"/>
        <w:rPr>
          <w:rFonts w:eastAsia="Times New Roman"/>
          <w:color w:val="202122"/>
          <w:lang w:eastAsia="en-GB"/>
        </w:rPr>
      </w:pPr>
    </w:p>
    <w:p w14:paraId="2F25644B" w14:textId="2FBBA60A" w:rsidR="005B3B85" w:rsidRPr="001B0E87" w:rsidRDefault="001B0E87">
      <w:pPr>
        <w:rPr>
          <w:b/>
          <w:bCs/>
        </w:rPr>
      </w:pPr>
      <w:r w:rsidRPr="001B0E87">
        <w:rPr>
          <w:b/>
          <w:bCs/>
        </w:rPr>
        <w:t>What is child protection?</w:t>
      </w:r>
    </w:p>
    <w:p w14:paraId="4CDDA992" w14:textId="014F0FF0" w:rsidR="001B0E87" w:rsidRDefault="001B0E87">
      <w:r>
        <w:t>Child protection refers to the actions taken to protect specific children who are suffering, or who are more likely to suffer, significant harm.  Child protection is a central element of safeguarding and promoting welfare.</w:t>
      </w:r>
    </w:p>
    <w:p w14:paraId="5123193E" w14:textId="4A8C3C10" w:rsidR="001B0E87" w:rsidRDefault="001B0E87"/>
    <w:p w14:paraId="00E8FD45" w14:textId="115684C9" w:rsidR="001B0E87" w:rsidRPr="001B0E87" w:rsidRDefault="001B0E87">
      <w:pPr>
        <w:rPr>
          <w:b/>
          <w:bCs/>
        </w:rPr>
      </w:pPr>
      <w:r w:rsidRPr="001B0E87">
        <w:rPr>
          <w:b/>
          <w:bCs/>
        </w:rPr>
        <w:t>Categories of abuse</w:t>
      </w:r>
    </w:p>
    <w:p w14:paraId="3F30C1B3" w14:textId="6E10F51A" w:rsidR="001B0E87" w:rsidRDefault="001B0E87">
      <w:r>
        <w:t>There are many forms of abuse.  Four significant categories are neglect, physical abuse or injury, sexual abuse or injury and emotional abuse.</w:t>
      </w:r>
    </w:p>
    <w:p w14:paraId="3468DF55" w14:textId="2B4A5A03" w:rsidR="001B0E87" w:rsidRDefault="001B0E87" w:rsidP="001B0E87">
      <w:pPr>
        <w:pStyle w:val="ListParagraph"/>
        <w:numPr>
          <w:ilvl w:val="0"/>
          <w:numId w:val="1"/>
        </w:numPr>
      </w:pPr>
      <w:r>
        <w:t>Neglect is the persistent failure to meet a child’s basic physical and/or psychological needs.  It might include failure to provide food, clothing and adequate supervision; failure to access appropriate medical care or failure to protect a child from danger.</w:t>
      </w:r>
    </w:p>
    <w:p w14:paraId="5604FEEF" w14:textId="11266236" w:rsidR="001B0E87" w:rsidRDefault="001B0E87" w:rsidP="001B0E87">
      <w:pPr>
        <w:pStyle w:val="ListParagraph"/>
        <w:numPr>
          <w:ilvl w:val="0"/>
          <w:numId w:val="1"/>
        </w:numPr>
      </w:pPr>
      <w:r>
        <w:t>Physical abuse or injury can include hitting, shaking, throwing, poisoning, burning, scalding, drowning, suffocating or anything that causes physical harm.  It can also include illness induced by a carer’s actions or inactions.</w:t>
      </w:r>
    </w:p>
    <w:p w14:paraId="4A4B325C" w14:textId="24A87950" w:rsidR="001B0E87" w:rsidRDefault="001B0E87" w:rsidP="001B0E87">
      <w:pPr>
        <w:pStyle w:val="ListParagraph"/>
        <w:numPr>
          <w:ilvl w:val="0"/>
          <w:numId w:val="1"/>
        </w:numPr>
      </w:pPr>
      <w:r>
        <w:t>Sexual abuse or injury includes forcing or enticing a child to take part in sexual activities of any type.</w:t>
      </w:r>
    </w:p>
    <w:p w14:paraId="6E42BEB6" w14:textId="3B1C1C11" w:rsidR="001B0E87" w:rsidRDefault="001B0E87" w:rsidP="001B0E87">
      <w:pPr>
        <w:pStyle w:val="ListParagraph"/>
        <w:numPr>
          <w:ilvl w:val="0"/>
          <w:numId w:val="1"/>
        </w:numPr>
      </w:pPr>
      <w:r>
        <w:t>Emotional abuse might include persistent bullying, emotional maltreatment causing a child to feel unworthy or unloved.  It might also include seeing or hearing the ill-treatment of others.</w:t>
      </w:r>
    </w:p>
    <w:p w14:paraId="58D9239E" w14:textId="77777777" w:rsidR="001B0E87" w:rsidRDefault="001B0E87" w:rsidP="001B0E87"/>
    <w:p w14:paraId="406D93F7" w14:textId="1D38456F" w:rsidR="001B0E87" w:rsidRPr="008D54E8" w:rsidRDefault="001B0E87" w:rsidP="001B0E87">
      <w:pPr>
        <w:rPr>
          <w:b/>
          <w:bCs/>
        </w:rPr>
      </w:pPr>
      <w:r w:rsidRPr="008D54E8">
        <w:rPr>
          <w:b/>
          <w:bCs/>
        </w:rPr>
        <w:t>Signs and symptoms of abuse</w:t>
      </w:r>
    </w:p>
    <w:p w14:paraId="12CC6F6B" w14:textId="32F3F5DA" w:rsidR="001B0E87" w:rsidRDefault="001B0E87" w:rsidP="001B0E87">
      <w:r>
        <w:t xml:space="preserve">The following are </w:t>
      </w:r>
      <w:r w:rsidRPr="003A54A2">
        <w:rPr>
          <w:b/>
          <w:bCs/>
          <w:u w:val="single"/>
        </w:rPr>
        <w:t>possible</w:t>
      </w:r>
      <w:r>
        <w:t xml:space="preserve"> signs of abuse:</w:t>
      </w:r>
    </w:p>
    <w:p w14:paraId="542B7061" w14:textId="569CAF2D" w:rsidR="001B0E87" w:rsidRDefault="001B0E87" w:rsidP="003A54A2">
      <w:pPr>
        <w:pStyle w:val="ListParagraph"/>
        <w:numPr>
          <w:ilvl w:val="0"/>
          <w:numId w:val="5"/>
        </w:numPr>
      </w:pPr>
      <w:r>
        <w:t>Visible marks e.g. bruises, burns, cuts</w:t>
      </w:r>
    </w:p>
    <w:p w14:paraId="53F932AE" w14:textId="20D8C196" w:rsidR="001B0E87" w:rsidRDefault="001B0E87" w:rsidP="003A54A2">
      <w:pPr>
        <w:pStyle w:val="ListParagraph"/>
        <w:numPr>
          <w:ilvl w:val="0"/>
          <w:numId w:val="5"/>
        </w:numPr>
      </w:pPr>
      <w:r>
        <w:t xml:space="preserve">Inappropriate clothing </w:t>
      </w:r>
    </w:p>
    <w:p w14:paraId="36875A2E" w14:textId="680A08AC" w:rsidR="001B0E87" w:rsidRDefault="001B0E87" w:rsidP="003A54A2">
      <w:pPr>
        <w:pStyle w:val="ListParagraph"/>
        <w:numPr>
          <w:ilvl w:val="0"/>
          <w:numId w:val="5"/>
        </w:numPr>
      </w:pPr>
      <w:r>
        <w:t>Poor hygiene</w:t>
      </w:r>
    </w:p>
    <w:p w14:paraId="63FB9F8D" w14:textId="41357776" w:rsidR="001B0E87" w:rsidRDefault="001B0E87" w:rsidP="003A54A2">
      <w:pPr>
        <w:pStyle w:val="ListParagraph"/>
        <w:numPr>
          <w:ilvl w:val="0"/>
          <w:numId w:val="5"/>
        </w:numPr>
      </w:pPr>
      <w:r>
        <w:t xml:space="preserve">Aggressive or bullying behaviour </w:t>
      </w:r>
    </w:p>
    <w:p w14:paraId="3B34CC66" w14:textId="752A7260" w:rsidR="001B0E87" w:rsidRDefault="001B0E87" w:rsidP="003A54A2">
      <w:pPr>
        <w:pStyle w:val="ListParagraph"/>
        <w:numPr>
          <w:ilvl w:val="0"/>
          <w:numId w:val="5"/>
        </w:numPr>
      </w:pPr>
      <w:r>
        <w:t>Isolation within relationships, no peer interaction or clinginess / inappropriate closeness</w:t>
      </w:r>
    </w:p>
    <w:p w14:paraId="7872BA7F" w14:textId="6D22FD54" w:rsidR="001B0E87" w:rsidRDefault="001B0E87" w:rsidP="003A54A2">
      <w:pPr>
        <w:pStyle w:val="ListParagraph"/>
        <w:numPr>
          <w:ilvl w:val="0"/>
          <w:numId w:val="5"/>
        </w:numPr>
      </w:pPr>
      <w:r>
        <w:t>Changes in behaviour</w:t>
      </w:r>
    </w:p>
    <w:p w14:paraId="725D6AF6" w14:textId="04DD4B7E" w:rsidR="008D54E8" w:rsidRDefault="008D54E8" w:rsidP="001B0E87"/>
    <w:p w14:paraId="126FB96A" w14:textId="3E39C924" w:rsidR="008D54E8" w:rsidRPr="008D54E8" w:rsidRDefault="008D54E8" w:rsidP="001B0E87">
      <w:pPr>
        <w:rPr>
          <w:b/>
          <w:bCs/>
        </w:rPr>
      </w:pPr>
      <w:r w:rsidRPr="008D54E8">
        <w:rPr>
          <w:b/>
          <w:bCs/>
        </w:rPr>
        <w:t>Sharing concerns</w:t>
      </w:r>
    </w:p>
    <w:p w14:paraId="38A5D872" w14:textId="75D284DC" w:rsidR="008D54E8" w:rsidRDefault="008D54E8" w:rsidP="001B0E87">
      <w:pPr>
        <w:rPr>
          <w:rFonts w:ascii="Calibri" w:hAnsi="Calibri" w:cs="Calibri"/>
          <w:bCs/>
          <w:color w:val="000000"/>
        </w:rPr>
      </w:pPr>
      <w:r>
        <w:t xml:space="preserve">If you have a concern about a child or adult at greater risk during one of the sessions at the garden, NEVER UNDERESTIMATE YOUR INFORMATION.  No concern is too small when concerned about safeguarding or well-being.  Share your concerns with the either the group leader or the </w:t>
      </w:r>
      <w:r w:rsidRPr="00B66B89">
        <w:rPr>
          <w:b/>
          <w:bCs/>
          <w:u w:val="single"/>
        </w:rPr>
        <w:t xml:space="preserve">Designated Safeguarding Lead, Ian </w:t>
      </w:r>
      <w:r w:rsidRPr="00B66B89">
        <w:rPr>
          <w:rFonts w:ascii="Calibri" w:hAnsi="Calibri" w:cs="Calibri"/>
          <w:b/>
          <w:bCs/>
          <w:color w:val="000000"/>
          <w:u w:val="single"/>
        </w:rPr>
        <w:t>Hay on 07528 331416</w:t>
      </w:r>
      <w:r>
        <w:rPr>
          <w:rFonts w:ascii="Calibri" w:hAnsi="Calibri" w:cs="Calibri"/>
          <w:bCs/>
          <w:color w:val="000000"/>
        </w:rPr>
        <w:t>.  He will lead your through the reporting process and explain how to proceed should that become necessary.</w:t>
      </w:r>
    </w:p>
    <w:p w14:paraId="5D3404AC" w14:textId="2FA42230" w:rsidR="008D54E8" w:rsidRDefault="008D54E8" w:rsidP="001B0E87">
      <w:pPr>
        <w:rPr>
          <w:rFonts w:ascii="Calibri" w:hAnsi="Calibri" w:cs="Calibri"/>
          <w:bCs/>
          <w:color w:val="000000"/>
        </w:rPr>
      </w:pPr>
    </w:p>
    <w:p w14:paraId="46C04DE6" w14:textId="58BC0D6E" w:rsidR="008D54E8" w:rsidRPr="008D54E8" w:rsidRDefault="008D54E8" w:rsidP="001B0E87">
      <w:pPr>
        <w:rPr>
          <w:rFonts w:ascii="Calibri" w:hAnsi="Calibri" w:cs="Calibri"/>
          <w:b/>
          <w:color w:val="000000"/>
        </w:rPr>
      </w:pPr>
      <w:r w:rsidRPr="008D54E8">
        <w:rPr>
          <w:rFonts w:ascii="Calibri" w:hAnsi="Calibri" w:cs="Calibri"/>
          <w:b/>
          <w:color w:val="000000"/>
        </w:rPr>
        <w:t>Receiving or dealing with a disclosure</w:t>
      </w:r>
    </w:p>
    <w:p w14:paraId="415C1864" w14:textId="6660AB54" w:rsidR="008D54E8" w:rsidRDefault="008D54E8" w:rsidP="001B0E87">
      <w:pPr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In the unlikely event that a child or vulnerable adult discloses something that you believe to be a safeguarding issue, try to follow the advice below.</w:t>
      </w:r>
    </w:p>
    <w:p w14:paraId="2599AA2E" w14:textId="77777777" w:rsidR="008D54E8" w:rsidRDefault="008D54E8" w:rsidP="001B0E87">
      <w:pPr>
        <w:rPr>
          <w:rFonts w:ascii="Calibri" w:hAnsi="Calibri" w:cs="Calibri"/>
          <w:bCs/>
          <w:color w:val="000000"/>
        </w:rPr>
      </w:pPr>
    </w:p>
    <w:p w14:paraId="3F281F14" w14:textId="48E937E1" w:rsidR="008D54E8" w:rsidRDefault="008D54E8" w:rsidP="008D54E8">
      <w:pPr>
        <w:pStyle w:val="ListParagraph"/>
        <w:numPr>
          <w:ilvl w:val="0"/>
          <w:numId w:val="2"/>
        </w:numPr>
      </w:pPr>
      <w:r>
        <w:t>Receive: listen, remain neutral, accept what the child or adult says.</w:t>
      </w:r>
    </w:p>
    <w:p w14:paraId="568E5539" w14:textId="11F552E2" w:rsidR="008D54E8" w:rsidRDefault="008D54E8" w:rsidP="008D54E8">
      <w:pPr>
        <w:pStyle w:val="ListParagraph"/>
        <w:numPr>
          <w:ilvl w:val="0"/>
          <w:numId w:val="2"/>
        </w:numPr>
      </w:pPr>
      <w:r>
        <w:t>Reassure: stay calm, reassure the person that they have done the right thing by talking to you, don’t make any promises including promises to help or keep confidentiality.</w:t>
      </w:r>
    </w:p>
    <w:p w14:paraId="0B79561C" w14:textId="2C995F2F" w:rsidR="008D54E8" w:rsidRDefault="008D54E8" w:rsidP="008D54E8">
      <w:pPr>
        <w:pStyle w:val="ListParagraph"/>
        <w:numPr>
          <w:ilvl w:val="0"/>
          <w:numId w:val="2"/>
        </w:numPr>
      </w:pPr>
      <w:r>
        <w:t>React: only use open questions, don’t criticise anyone, explain what happens next i.e. that you need to inform the DSL, try to see the matter through.</w:t>
      </w:r>
    </w:p>
    <w:p w14:paraId="12E548F9" w14:textId="478C4AED" w:rsidR="008D54E8" w:rsidRDefault="008D54E8" w:rsidP="008D54E8">
      <w:pPr>
        <w:pStyle w:val="ListParagraph"/>
        <w:numPr>
          <w:ilvl w:val="0"/>
          <w:numId w:val="2"/>
        </w:numPr>
      </w:pPr>
      <w:r>
        <w:t>Record: make written or recorded notes as soon as you can and use the person’s actual words, keep objective</w:t>
      </w:r>
      <w:r w:rsidR="00B66B89">
        <w:t>;</w:t>
      </w:r>
      <w:r>
        <w:t xml:space="preserve"> keep notes safe and private until you see the DSL</w:t>
      </w:r>
    </w:p>
    <w:p w14:paraId="61E1EBE8" w14:textId="6C23451B" w:rsidR="008D54E8" w:rsidRDefault="008D54E8" w:rsidP="008D54E8">
      <w:pPr>
        <w:pStyle w:val="ListParagraph"/>
        <w:numPr>
          <w:ilvl w:val="0"/>
          <w:numId w:val="2"/>
        </w:numPr>
      </w:pPr>
      <w:r>
        <w:t>Support: create ti</w:t>
      </w:r>
      <w:r w:rsidR="00B66B89">
        <w:t>m</w:t>
      </w:r>
      <w:r>
        <w:t>e and space for the child or adult during and after their disclosure</w:t>
      </w:r>
      <w:r w:rsidR="003A54A2">
        <w:t>; get help for yourself by sharing the disclosure as soon as possible with the activity lead or DSL.</w:t>
      </w:r>
    </w:p>
    <w:p w14:paraId="2D1B6F4B" w14:textId="77777777" w:rsidR="003A54A2" w:rsidRDefault="003A54A2" w:rsidP="003A54A2"/>
    <w:p w14:paraId="4EC039B2" w14:textId="047C3C21" w:rsidR="003A54A2" w:rsidRPr="003A54A2" w:rsidRDefault="003A54A2" w:rsidP="003A54A2">
      <w:pPr>
        <w:rPr>
          <w:b/>
          <w:bCs/>
        </w:rPr>
      </w:pPr>
      <w:r w:rsidRPr="003A54A2">
        <w:rPr>
          <w:b/>
          <w:bCs/>
        </w:rPr>
        <w:t>Examples of open questions:</w:t>
      </w:r>
    </w:p>
    <w:p w14:paraId="3058A1E0" w14:textId="54D3F5D1" w:rsidR="003A54A2" w:rsidRPr="003A54A2" w:rsidRDefault="003A54A2" w:rsidP="003A54A2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3A54A2">
        <w:rPr>
          <w:sz w:val="21"/>
          <w:szCs w:val="21"/>
        </w:rPr>
        <w:t>Has something happened to you?</w:t>
      </w:r>
    </w:p>
    <w:p w14:paraId="628A4244" w14:textId="096DBD99" w:rsidR="003A54A2" w:rsidRPr="003A54A2" w:rsidRDefault="003A54A2" w:rsidP="003A54A2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3A54A2">
        <w:rPr>
          <w:sz w:val="21"/>
          <w:szCs w:val="21"/>
        </w:rPr>
        <w:t>Can you tell me what happened?</w:t>
      </w:r>
    </w:p>
    <w:p w14:paraId="520F46AF" w14:textId="07CE6C95" w:rsidR="003A54A2" w:rsidRPr="003A54A2" w:rsidRDefault="003A54A2" w:rsidP="003A54A2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3A54A2">
        <w:rPr>
          <w:sz w:val="21"/>
          <w:szCs w:val="21"/>
        </w:rPr>
        <w:t>Where did it happen?</w:t>
      </w:r>
    </w:p>
    <w:p w14:paraId="15283F7D" w14:textId="07DED6CE" w:rsidR="003A54A2" w:rsidRPr="003A54A2" w:rsidRDefault="003A54A2" w:rsidP="003A54A2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3A54A2">
        <w:rPr>
          <w:sz w:val="21"/>
          <w:szCs w:val="21"/>
        </w:rPr>
        <w:t>When did it happen?</w:t>
      </w:r>
    </w:p>
    <w:p w14:paraId="0AE358B5" w14:textId="6B6000B1" w:rsidR="003A54A2" w:rsidRPr="003A54A2" w:rsidRDefault="003A54A2" w:rsidP="003A54A2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3A54A2">
        <w:rPr>
          <w:sz w:val="21"/>
          <w:szCs w:val="21"/>
        </w:rPr>
        <w:t>Was anyone else there?</w:t>
      </w:r>
    </w:p>
    <w:p w14:paraId="5D0775B8" w14:textId="19B65F8C" w:rsidR="003A54A2" w:rsidRPr="003A54A2" w:rsidRDefault="003A54A2" w:rsidP="003A54A2">
      <w:pPr>
        <w:pStyle w:val="ListParagraph"/>
        <w:numPr>
          <w:ilvl w:val="0"/>
          <w:numId w:val="3"/>
        </w:numPr>
        <w:rPr>
          <w:sz w:val="21"/>
          <w:szCs w:val="21"/>
        </w:rPr>
      </w:pPr>
      <w:r w:rsidRPr="003A54A2">
        <w:rPr>
          <w:sz w:val="21"/>
          <w:szCs w:val="21"/>
        </w:rPr>
        <w:t>Can you tell me about it in your own words?</w:t>
      </w:r>
    </w:p>
    <w:p w14:paraId="7FF47F7A" w14:textId="77777777" w:rsidR="003A54A2" w:rsidRDefault="003A54A2" w:rsidP="003A54A2"/>
    <w:p w14:paraId="6D86BBB9" w14:textId="61CB550B" w:rsidR="003A54A2" w:rsidRPr="003A54A2" w:rsidRDefault="003A54A2" w:rsidP="003A54A2">
      <w:pPr>
        <w:rPr>
          <w:b/>
          <w:bCs/>
        </w:rPr>
      </w:pPr>
      <w:r w:rsidRPr="003A54A2">
        <w:rPr>
          <w:b/>
          <w:bCs/>
        </w:rPr>
        <w:t>Examples of leading questions:</w:t>
      </w:r>
    </w:p>
    <w:p w14:paraId="508A6C39" w14:textId="2C39F224" w:rsidR="003A54A2" w:rsidRPr="003A54A2" w:rsidRDefault="003A54A2" w:rsidP="003A54A2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3A54A2">
        <w:rPr>
          <w:sz w:val="21"/>
          <w:szCs w:val="21"/>
        </w:rPr>
        <w:t>Did your Dad hit you?</w:t>
      </w:r>
    </w:p>
    <w:p w14:paraId="460B0DF1" w14:textId="42892E14" w:rsidR="003A54A2" w:rsidRPr="003A54A2" w:rsidRDefault="003A54A2" w:rsidP="003A54A2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3A54A2">
        <w:rPr>
          <w:sz w:val="21"/>
          <w:szCs w:val="21"/>
        </w:rPr>
        <w:t>Does your brother bully you?</w:t>
      </w:r>
    </w:p>
    <w:p w14:paraId="23B98D4F" w14:textId="36641FAE" w:rsidR="003A54A2" w:rsidRPr="003A54A2" w:rsidRDefault="003A54A2" w:rsidP="003A54A2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3A54A2">
        <w:rPr>
          <w:sz w:val="21"/>
          <w:szCs w:val="21"/>
        </w:rPr>
        <w:t>Did it happen at home?</w:t>
      </w:r>
    </w:p>
    <w:p w14:paraId="3A2035D2" w14:textId="59708DE2" w:rsidR="003A54A2" w:rsidRPr="003A54A2" w:rsidRDefault="003A54A2" w:rsidP="003A54A2">
      <w:pPr>
        <w:pStyle w:val="ListParagraph"/>
        <w:numPr>
          <w:ilvl w:val="0"/>
          <w:numId w:val="4"/>
        </w:numPr>
        <w:rPr>
          <w:sz w:val="21"/>
          <w:szCs w:val="21"/>
        </w:rPr>
      </w:pPr>
      <w:r w:rsidRPr="003A54A2">
        <w:rPr>
          <w:sz w:val="21"/>
          <w:szCs w:val="21"/>
        </w:rPr>
        <w:t>So that must have really upset you?</w:t>
      </w:r>
    </w:p>
    <w:p w14:paraId="4D567E4B" w14:textId="77777777" w:rsidR="003A54A2" w:rsidRDefault="003A54A2" w:rsidP="003A54A2">
      <w:pPr>
        <w:rPr>
          <w:b/>
          <w:bCs/>
        </w:rPr>
      </w:pPr>
    </w:p>
    <w:p w14:paraId="18CA313D" w14:textId="4CA7683B" w:rsidR="003A54A2" w:rsidRPr="003A54A2" w:rsidRDefault="003A54A2" w:rsidP="003A54A2">
      <w:pPr>
        <w:rPr>
          <w:b/>
          <w:bCs/>
        </w:rPr>
      </w:pPr>
      <w:r w:rsidRPr="003A54A2">
        <w:rPr>
          <w:b/>
          <w:bCs/>
        </w:rPr>
        <w:t>Confidentiality</w:t>
      </w:r>
    </w:p>
    <w:p w14:paraId="6FB114E0" w14:textId="457587FD" w:rsidR="003A54A2" w:rsidRDefault="003A54A2" w:rsidP="003A54A2">
      <w:r>
        <w:t xml:space="preserve">Volunteers and workers at the garden must NEVER promise confidentiality.  However, that does not mean you can tell others about a disclosure.  Tell the activity lead or the DSL </w:t>
      </w:r>
      <w:r w:rsidR="00B66B89">
        <w:t>as</w:t>
      </w:r>
      <w:r>
        <w:t xml:space="preserve"> soon as you can.  The DSL will pass information on if they deem it necessary.</w:t>
      </w:r>
    </w:p>
    <w:p w14:paraId="256F50B4" w14:textId="77777777" w:rsidR="003A54A2" w:rsidRDefault="003A54A2" w:rsidP="003A54A2">
      <w:pPr>
        <w:rPr>
          <w:b/>
          <w:bCs/>
        </w:rPr>
      </w:pPr>
    </w:p>
    <w:p w14:paraId="6E0BB9AB" w14:textId="784FB8BE" w:rsidR="003A54A2" w:rsidRPr="003A54A2" w:rsidRDefault="003A54A2" w:rsidP="003A54A2">
      <w:pPr>
        <w:rPr>
          <w:b/>
          <w:bCs/>
        </w:rPr>
      </w:pPr>
      <w:r w:rsidRPr="003A54A2">
        <w:rPr>
          <w:b/>
          <w:bCs/>
        </w:rPr>
        <w:t>Making referrals</w:t>
      </w:r>
    </w:p>
    <w:p w14:paraId="10948AE5" w14:textId="24903E01" w:rsidR="003A54A2" w:rsidRDefault="003A54A2" w:rsidP="003A54A2">
      <w:r>
        <w:t>It is the job of the DSL to decide whether or not to make a formal referral about the well-being of someone at Stream Walk.  That said, any volunteer or staff member can make a direct referral about concerns they might have.</w:t>
      </w:r>
    </w:p>
    <w:p w14:paraId="7F68A9C7" w14:textId="77777777" w:rsidR="003A54A2" w:rsidRDefault="003A54A2" w:rsidP="003A54A2">
      <w:pPr>
        <w:rPr>
          <w:b/>
          <w:bCs/>
        </w:rPr>
      </w:pPr>
    </w:p>
    <w:p w14:paraId="223FB5E3" w14:textId="093633AA" w:rsidR="003A54A2" w:rsidRPr="003A54A2" w:rsidRDefault="003A54A2" w:rsidP="003A54A2">
      <w:pPr>
        <w:rPr>
          <w:b/>
          <w:bCs/>
        </w:rPr>
      </w:pPr>
      <w:r w:rsidRPr="003A54A2">
        <w:rPr>
          <w:b/>
          <w:bCs/>
        </w:rPr>
        <w:t>Safe working practices</w:t>
      </w:r>
    </w:p>
    <w:p w14:paraId="42461F05" w14:textId="55288003" w:rsidR="001B0E87" w:rsidRDefault="003A54A2" w:rsidP="00B66B89">
      <w:pPr>
        <w:pStyle w:val="ListParagraph"/>
        <w:numPr>
          <w:ilvl w:val="0"/>
          <w:numId w:val="6"/>
        </w:numPr>
      </w:pPr>
      <w:r>
        <w:t>Be visible and open in your work practices</w:t>
      </w:r>
    </w:p>
    <w:p w14:paraId="0DC3D70C" w14:textId="5C9AB2BB" w:rsidR="003A54A2" w:rsidRDefault="003A54A2" w:rsidP="00B66B89">
      <w:pPr>
        <w:pStyle w:val="ListParagraph"/>
        <w:numPr>
          <w:ilvl w:val="0"/>
          <w:numId w:val="6"/>
        </w:numPr>
      </w:pPr>
      <w:r>
        <w:t>Let children or adults visiting the garden do as much as they can for themselves</w:t>
      </w:r>
    </w:p>
    <w:p w14:paraId="35C7879A" w14:textId="4518FA07" w:rsidR="003A54A2" w:rsidRDefault="003A54A2" w:rsidP="00B66B89">
      <w:pPr>
        <w:pStyle w:val="ListParagraph"/>
        <w:numPr>
          <w:ilvl w:val="0"/>
          <w:numId w:val="6"/>
        </w:numPr>
      </w:pPr>
      <w:r>
        <w:t>Offer support / help rather than assuming someone needs it</w:t>
      </w:r>
    </w:p>
    <w:p w14:paraId="6A3CB9CE" w14:textId="7001323F" w:rsidR="003A54A2" w:rsidRDefault="003A54A2" w:rsidP="00B66B89">
      <w:pPr>
        <w:pStyle w:val="ListParagraph"/>
        <w:numPr>
          <w:ilvl w:val="0"/>
          <w:numId w:val="6"/>
        </w:numPr>
      </w:pPr>
      <w:r>
        <w:t>Keep physical contact to a minimum an</w:t>
      </w:r>
      <w:r w:rsidR="00B66B89">
        <w:t>d</w:t>
      </w:r>
      <w:r>
        <w:t xml:space="preserve"> be able to justify it</w:t>
      </w:r>
    </w:p>
    <w:p w14:paraId="03498E18" w14:textId="1A894B83" w:rsidR="003A54A2" w:rsidRDefault="003A54A2" w:rsidP="00B66B89">
      <w:pPr>
        <w:pStyle w:val="ListParagraph"/>
        <w:numPr>
          <w:ilvl w:val="0"/>
          <w:numId w:val="6"/>
        </w:numPr>
      </w:pPr>
      <w:r>
        <w:t>Think about the type and level of contact you have with garden users</w:t>
      </w:r>
    </w:p>
    <w:p w14:paraId="2022A680" w14:textId="53EAF978" w:rsidR="003A54A2" w:rsidRDefault="003A54A2" w:rsidP="00B66B89">
      <w:pPr>
        <w:pStyle w:val="ListParagraph"/>
        <w:numPr>
          <w:ilvl w:val="0"/>
          <w:numId w:val="6"/>
        </w:numPr>
      </w:pPr>
      <w:r>
        <w:t>Only use physical restraint as a last resort</w:t>
      </w:r>
    </w:p>
    <w:p w14:paraId="7871481B" w14:textId="133BE22B" w:rsidR="003A54A2" w:rsidRDefault="003A54A2" w:rsidP="00B66B89">
      <w:pPr>
        <w:pStyle w:val="ListParagraph"/>
        <w:numPr>
          <w:ilvl w:val="0"/>
          <w:numId w:val="6"/>
        </w:numPr>
      </w:pPr>
      <w:r>
        <w:t>Remember that staff and volunteers are in a position of trust with visitors to the garden</w:t>
      </w:r>
    </w:p>
    <w:p w14:paraId="7B604B62" w14:textId="537D28DF" w:rsidR="003A54A2" w:rsidRDefault="003A54A2" w:rsidP="00B66B89">
      <w:pPr>
        <w:pStyle w:val="ListParagraph"/>
        <w:numPr>
          <w:ilvl w:val="0"/>
          <w:numId w:val="6"/>
        </w:numPr>
      </w:pPr>
      <w:r>
        <w:t>If something goes wrong or could be in any way misinterpreted, tell someone</w:t>
      </w:r>
    </w:p>
    <w:p w14:paraId="0395D446" w14:textId="0A1D748E" w:rsidR="003A54A2" w:rsidRDefault="003A54A2" w:rsidP="00B66B89">
      <w:pPr>
        <w:pStyle w:val="ListParagraph"/>
        <w:numPr>
          <w:ilvl w:val="0"/>
          <w:numId w:val="6"/>
        </w:numPr>
      </w:pPr>
      <w:r>
        <w:t>If you have any concerns about a colleague of fellow-volunteer, this must be passed to the DSL or activity lead.</w:t>
      </w:r>
    </w:p>
    <w:sectPr w:rsidR="003A54A2" w:rsidSect="005B3B85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867FBD"/>
    <w:multiLevelType w:val="hybridMultilevel"/>
    <w:tmpl w:val="7360A6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0C3E5E"/>
    <w:multiLevelType w:val="hybridMultilevel"/>
    <w:tmpl w:val="B63491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5E640F"/>
    <w:multiLevelType w:val="hybridMultilevel"/>
    <w:tmpl w:val="07FEDF1E"/>
    <w:lvl w:ilvl="0" w:tplc="88886F7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737F85"/>
    <w:multiLevelType w:val="hybridMultilevel"/>
    <w:tmpl w:val="992EFF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B7D0F"/>
    <w:multiLevelType w:val="hybridMultilevel"/>
    <w:tmpl w:val="104EC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EE0A1F"/>
    <w:multiLevelType w:val="hybridMultilevel"/>
    <w:tmpl w:val="0A5E0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B85"/>
    <w:rsid w:val="001B0E87"/>
    <w:rsid w:val="00370EA2"/>
    <w:rsid w:val="003A54A2"/>
    <w:rsid w:val="003B09D7"/>
    <w:rsid w:val="004528E3"/>
    <w:rsid w:val="005B3B85"/>
    <w:rsid w:val="0060395B"/>
    <w:rsid w:val="008D54E8"/>
    <w:rsid w:val="00B5163D"/>
    <w:rsid w:val="00B6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678E2"/>
  <w15:chartTrackingRefBased/>
  <w15:docId w15:val="{5F51E6CA-BD18-7641-AF55-29DE8E425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1B0E87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ListParagraph">
    <w:name w:val="List Paragraph"/>
    <w:basedOn w:val="Normal"/>
    <w:uiPriority w:val="34"/>
    <w:qFormat/>
    <w:rsid w:val="001B0E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Human_right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Well-bein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Health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en.wikipedia.org/wiki/Vulnerable_adul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Yout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814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Clarke</dc:creator>
  <cp:keywords/>
  <dc:description/>
  <cp:lastModifiedBy>Lucy Clarke</cp:lastModifiedBy>
  <cp:revision>2</cp:revision>
  <dcterms:created xsi:type="dcterms:W3CDTF">2022-11-26T12:14:00Z</dcterms:created>
  <dcterms:modified xsi:type="dcterms:W3CDTF">2022-11-26T12:14:00Z</dcterms:modified>
</cp:coreProperties>
</file>